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C3" w:rsidRDefault="00330AC3" w:rsidP="00AF2803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AF2803">
        <w:rPr>
          <w:rFonts w:ascii="Arial" w:hAnsi="Arial" w:cs="Arial"/>
          <w:b/>
          <w:color w:val="404040" w:themeColor="text1" w:themeTint="BF"/>
          <w:sz w:val="36"/>
          <w:szCs w:val="36"/>
        </w:rPr>
        <w:t>В</w:t>
      </w:r>
      <w:r w:rsidR="00FE0769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proofErr w:type="gramStart"/>
      <w:r w:rsidR="00FE0769">
        <w:rPr>
          <w:rFonts w:ascii="Arial" w:hAnsi="Arial" w:cs="Arial"/>
          <w:b/>
          <w:color w:val="404040" w:themeColor="text1" w:themeTint="BF"/>
          <w:sz w:val="36"/>
          <w:szCs w:val="36"/>
        </w:rPr>
        <w:t>Янтарном</w:t>
      </w:r>
      <w:proofErr w:type="gramEnd"/>
      <w:r w:rsidR="00175FC4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 w:rsidR="00FA0538">
        <w:rPr>
          <w:rFonts w:ascii="Arial" w:hAnsi="Arial" w:cs="Arial"/>
          <w:b/>
          <w:color w:val="404040" w:themeColor="text1" w:themeTint="BF"/>
          <w:sz w:val="36"/>
          <w:szCs w:val="36"/>
        </w:rPr>
        <w:t>пров</w:t>
      </w:r>
      <w:r w:rsidR="00FE0769">
        <w:rPr>
          <w:rFonts w:ascii="Arial" w:hAnsi="Arial" w:cs="Arial"/>
          <w:b/>
          <w:color w:val="404040" w:themeColor="text1" w:themeTint="BF"/>
          <w:sz w:val="36"/>
          <w:szCs w:val="36"/>
        </w:rPr>
        <w:t>ели</w:t>
      </w:r>
      <w:r w:rsidR="00FA0538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 w:rsidR="00FA0538" w:rsidRPr="00FA0538">
        <w:rPr>
          <w:rFonts w:ascii="Arial" w:hAnsi="Arial" w:cs="Arial"/>
          <w:b/>
          <w:color w:val="404040" w:themeColor="text1" w:themeTint="BF"/>
          <w:sz w:val="36"/>
          <w:szCs w:val="36"/>
        </w:rPr>
        <w:t>урок</w:t>
      </w:r>
      <w:r w:rsidR="00FE0769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пенсионной грамотности</w:t>
      </w:r>
    </w:p>
    <w:p w:rsidR="00AF2803" w:rsidRPr="006C5794" w:rsidRDefault="00AF2803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AF2803" w:rsidRPr="006C5794" w:rsidRDefault="00554A72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10</w:t>
      </w:r>
      <w:r w:rsidR="00AF2803"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01</w:t>
      </w:r>
      <w:r w:rsidR="00AF2803"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20</w:t>
      </w:r>
      <w:bookmarkStart w:id="0" w:name="_GoBack"/>
      <w:bookmarkEnd w:id="0"/>
      <w:r w:rsidR="00AF2803"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AF2803" w:rsidRDefault="00AF2803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AF2803" w:rsidRPr="006C5794" w:rsidRDefault="00AF2803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330AC3" w:rsidRDefault="00330AC3" w:rsidP="00AF280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>Информационно-образовательная программа Пенсионного фонда России для старшеклассников и студентов учебных заведений стартовала единовременно во всех регионах страны 14 ноября. В рамках программы сотрудники управлени</w:t>
      </w:r>
      <w:r w:rsidR="00375908">
        <w:rPr>
          <w:rFonts w:ascii="Arial" w:hAnsi="Arial" w:cs="Arial"/>
          <w:b/>
          <w:color w:val="404040" w:themeColor="text1" w:themeTint="BF"/>
          <w:sz w:val="24"/>
          <w:szCs w:val="24"/>
        </w:rPr>
        <w:t>я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ПФР ГУ-ОПФР по КБР </w:t>
      </w:r>
      <w:r w:rsidR="00150A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</w:t>
      </w:r>
      <w:proofErr w:type="spellStart"/>
      <w:r w:rsidR="00FE0769">
        <w:rPr>
          <w:rFonts w:ascii="Arial" w:hAnsi="Arial" w:cs="Arial"/>
          <w:b/>
          <w:color w:val="404040" w:themeColor="text1" w:themeTint="BF"/>
          <w:sz w:val="24"/>
          <w:szCs w:val="24"/>
        </w:rPr>
        <w:t>Прохладненском</w:t>
      </w:r>
      <w:proofErr w:type="spellEnd"/>
      <w:r w:rsidR="0037590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районе 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>пров</w:t>
      </w:r>
      <w:r w:rsidR="00FE0769">
        <w:rPr>
          <w:rFonts w:ascii="Arial" w:hAnsi="Arial" w:cs="Arial"/>
          <w:b/>
          <w:color w:val="404040" w:themeColor="text1" w:themeTint="BF"/>
          <w:sz w:val="24"/>
          <w:szCs w:val="24"/>
        </w:rPr>
        <w:t>ели очередное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заняти</w:t>
      </w:r>
      <w:r w:rsidR="00FE0769">
        <w:rPr>
          <w:rFonts w:ascii="Arial" w:hAnsi="Arial" w:cs="Arial"/>
          <w:b/>
          <w:color w:val="404040" w:themeColor="text1" w:themeTint="BF"/>
          <w:sz w:val="24"/>
          <w:szCs w:val="24"/>
        </w:rPr>
        <w:t>е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в </w:t>
      </w:r>
      <w:r w:rsidR="00FE076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МКОУ «СОШ </w:t>
      </w:r>
      <w:proofErr w:type="spellStart"/>
      <w:r w:rsidR="00FE0769">
        <w:rPr>
          <w:rFonts w:ascii="Arial" w:hAnsi="Arial" w:cs="Arial"/>
          <w:b/>
          <w:color w:val="404040" w:themeColor="text1" w:themeTint="BF"/>
          <w:sz w:val="24"/>
          <w:szCs w:val="24"/>
        </w:rPr>
        <w:t>с</w:t>
      </w:r>
      <w:proofErr w:type="gramStart"/>
      <w:r w:rsidR="00FE0769">
        <w:rPr>
          <w:rFonts w:ascii="Arial" w:hAnsi="Arial" w:cs="Arial"/>
          <w:b/>
          <w:color w:val="404040" w:themeColor="text1" w:themeTint="BF"/>
          <w:sz w:val="24"/>
          <w:szCs w:val="24"/>
        </w:rPr>
        <w:t>.Я</w:t>
      </w:r>
      <w:proofErr w:type="gramEnd"/>
      <w:r w:rsidR="00FE0769">
        <w:rPr>
          <w:rFonts w:ascii="Arial" w:hAnsi="Arial" w:cs="Arial"/>
          <w:b/>
          <w:color w:val="404040" w:themeColor="text1" w:themeTint="BF"/>
          <w:sz w:val="24"/>
          <w:szCs w:val="24"/>
        </w:rPr>
        <w:t>нтарное</w:t>
      </w:r>
      <w:proofErr w:type="spellEnd"/>
      <w:r w:rsidR="00FE0769">
        <w:rPr>
          <w:rFonts w:ascii="Arial" w:hAnsi="Arial" w:cs="Arial"/>
          <w:b/>
          <w:color w:val="404040" w:themeColor="text1" w:themeTint="BF"/>
          <w:sz w:val="24"/>
          <w:szCs w:val="24"/>
        </w:rPr>
        <w:t>»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>Пров</w:t>
      </w:r>
      <w:r w:rsidR="00FE0769">
        <w:rPr>
          <w:rFonts w:ascii="Arial" w:hAnsi="Arial" w:cs="Arial"/>
          <w:b/>
          <w:color w:val="404040" w:themeColor="text1" w:themeTint="BF"/>
          <w:sz w:val="24"/>
          <w:szCs w:val="24"/>
        </w:rPr>
        <w:t>ела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встреч</w:t>
      </w:r>
      <w:r w:rsidR="00FE0769">
        <w:rPr>
          <w:rFonts w:ascii="Arial" w:hAnsi="Arial" w:cs="Arial"/>
          <w:b/>
          <w:color w:val="404040" w:themeColor="text1" w:themeTint="BF"/>
          <w:sz w:val="24"/>
          <w:szCs w:val="24"/>
        </w:rPr>
        <w:t>у</w:t>
      </w:r>
      <w:r w:rsidR="0032715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FE0769">
        <w:rPr>
          <w:rFonts w:ascii="Arial" w:hAnsi="Arial" w:cs="Arial"/>
          <w:b/>
          <w:color w:val="404040" w:themeColor="text1" w:themeTint="BF"/>
          <w:sz w:val="24"/>
          <w:szCs w:val="24"/>
        </w:rPr>
        <w:t>в</w:t>
      </w:r>
      <w:r w:rsidR="00FE0769" w:rsidRPr="00FE076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едущий специалист-эксперт группы социальных выплат Управления ПФР ГУ-ОПФР по КБР в </w:t>
      </w:r>
      <w:proofErr w:type="spellStart"/>
      <w:r w:rsidR="00FE0769" w:rsidRPr="00FE0769">
        <w:rPr>
          <w:rFonts w:ascii="Arial" w:hAnsi="Arial" w:cs="Arial"/>
          <w:b/>
          <w:color w:val="404040" w:themeColor="text1" w:themeTint="BF"/>
          <w:sz w:val="24"/>
          <w:szCs w:val="24"/>
        </w:rPr>
        <w:t>Прохладненском</w:t>
      </w:r>
      <w:proofErr w:type="spellEnd"/>
      <w:r w:rsidR="00FE0769" w:rsidRPr="00FE076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районе </w:t>
      </w:r>
      <w:proofErr w:type="spellStart"/>
      <w:r w:rsidR="00FE0769">
        <w:rPr>
          <w:rFonts w:ascii="Arial" w:hAnsi="Arial" w:cs="Arial"/>
          <w:b/>
          <w:color w:val="404040" w:themeColor="text1" w:themeTint="BF"/>
          <w:sz w:val="24"/>
          <w:szCs w:val="24"/>
        </w:rPr>
        <w:t>Велта</w:t>
      </w:r>
      <w:proofErr w:type="spellEnd"/>
      <w:r w:rsidR="00FE076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Мельник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</w:t>
      </w:r>
      <w:r w:rsidR="00FE0769">
        <w:rPr>
          <w:rFonts w:ascii="Arial" w:hAnsi="Arial" w:cs="Arial"/>
          <w:b/>
          <w:color w:val="404040" w:themeColor="text1" w:themeTint="BF"/>
          <w:sz w:val="24"/>
          <w:szCs w:val="24"/>
        </w:rPr>
        <w:t>Она</w:t>
      </w:r>
      <w:r w:rsidR="00BF30B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FE0769"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>рассказ</w:t>
      </w:r>
      <w:r w:rsidR="00FE0769">
        <w:rPr>
          <w:rFonts w:ascii="Arial" w:hAnsi="Arial" w:cs="Arial"/>
          <w:b/>
          <w:color w:val="404040" w:themeColor="text1" w:themeTint="BF"/>
          <w:sz w:val="24"/>
          <w:szCs w:val="24"/>
        </w:rPr>
        <w:t>ала</w:t>
      </w:r>
      <w:r w:rsidR="00BF30B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ребятам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о важности и 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сути 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>пенсионного законодательства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>,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о необходимости знаний о ней 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>при вступлении во взрослую жизнь.</w:t>
      </w: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Напомним, что Отделением ГУ-ОПФР по КБР проводится уже </w:t>
      </w:r>
      <w:r w:rsidR="00AF2803">
        <w:rPr>
          <w:rFonts w:ascii="Arial" w:hAnsi="Arial" w:cs="Arial"/>
          <w:color w:val="404040" w:themeColor="text1" w:themeTint="BF"/>
          <w:sz w:val="24"/>
          <w:szCs w:val="24"/>
        </w:rPr>
        <w:t>девятый</w:t>
      </w: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 этап программы ПФР по повышению пенсионной и социальной грамотности молодежи «Будущая пенсия зависит от тебя!» (программа по повышению пенсионной грамотности учащейся молодежи действует с 2011 года). Специалисты ГУ-Отделения ПФР по КБР рассказывают старшеклассникам и студентам о порядке формирования пенсионных прав и </w:t>
      </w:r>
      <w:r w:rsidR="00AF2803" w:rsidRPr="00AF2803">
        <w:rPr>
          <w:rFonts w:ascii="Arial" w:hAnsi="Arial" w:cs="Arial"/>
          <w:color w:val="404040" w:themeColor="text1" w:themeTint="BF"/>
          <w:sz w:val="24"/>
          <w:szCs w:val="24"/>
        </w:rPr>
        <w:t>об</w:t>
      </w: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 организации работы в Пенсионном фонде.</w:t>
      </w: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>Специально для таких уроков Пенсионный фонд России разрабатывает и издает учебное пособие по основам пенсионной грамотности с учетом последних изменений в пенсионном законодательстве. Этот небольшой красочный буклет дает молодым людям ответы на главные вопросы: как устроена пенсионная система России, что и когда надо делать для того, чтобы обеспечить себе достойный размер будущей пенсии.</w:t>
      </w: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Учебник ПФР обновляется каждый год, и к новому учебному сезону у школьников на партах всегда лежит актуальное издание с последними изменениями. Учебник рассказывает о пенсионной формуле, расчете пенсии в баллах и возможностях увеличения размера пенсии. В учебник включены наглядные примеры различных жизненных факторов и ситуаций, влияющих на размер пенсии, что особенно актуально для нынешних школьников, поскольку именно им больше чем кому-либо предстоит формировать свою пенсию по новым правилам. </w:t>
      </w:r>
    </w:p>
    <w:p w:rsidR="00AF2803" w:rsidRDefault="00330AC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F2803">
        <w:rPr>
          <w:color w:val="404040" w:themeColor="text1" w:themeTint="BF"/>
        </w:rPr>
        <w:t> </w:t>
      </w:r>
      <w:r w:rsidR="00AF28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AF2803" w:rsidRPr="009076A8" w:rsidRDefault="00AF2803" w:rsidP="00AF2803">
      <w:pPr>
        <w:spacing w:after="0"/>
        <w:ind w:firstLine="4962"/>
        <w:rPr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lastRenderedPageBreak/>
        <w:t xml:space="preserve">E-mail: </w:t>
      </w:r>
      <w:hyperlink r:id="rId5">
        <w:r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330AC3" w:rsidRPr="00AF2803" w:rsidRDefault="00330AC3" w:rsidP="00330AC3">
      <w:pPr>
        <w:rPr>
          <w:color w:val="404040" w:themeColor="text1" w:themeTint="BF"/>
          <w:lang w:val="en-US"/>
        </w:rPr>
      </w:pPr>
    </w:p>
    <w:p w:rsidR="00924688" w:rsidRPr="00AF2803" w:rsidRDefault="00924688" w:rsidP="00330AC3">
      <w:pPr>
        <w:rPr>
          <w:color w:val="404040" w:themeColor="text1" w:themeTint="BF"/>
          <w:lang w:val="en-US"/>
        </w:rPr>
      </w:pPr>
    </w:p>
    <w:sectPr w:rsidR="00924688" w:rsidRPr="00AF2803" w:rsidSect="00AF28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54"/>
    <w:rsid w:val="00150A44"/>
    <w:rsid w:val="00175FC4"/>
    <w:rsid w:val="0032715D"/>
    <w:rsid w:val="00330AC3"/>
    <w:rsid w:val="00375908"/>
    <w:rsid w:val="004919E5"/>
    <w:rsid w:val="00554A72"/>
    <w:rsid w:val="007D1517"/>
    <w:rsid w:val="0090043D"/>
    <w:rsid w:val="00924688"/>
    <w:rsid w:val="00AF2803"/>
    <w:rsid w:val="00BA67DE"/>
    <w:rsid w:val="00BF30BB"/>
    <w:rsid w:val="00CD6297"/>
    <w:rsid w:val="00D5441E"/>
    <w:rsid w:val="00D84F54"/>
    <w:rsid w:val="00E57742"/>
    <w:rsid w:val="00FA0538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F2803"/>
    <w:rPr>
      <w:color w:val="000080"/>
      <w:u w:val="single"/>
    </w:rPr>
  </w:style>
  <w:style w:type="paragraph" w:styleId="a3">
    <w:name w:val="No Spacing"/>
    <w:uiPriority w:val="1"/>
    <w:qFormat/>
    <w:rsid w:val="00150A4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F2803"/>
    <w:rPr>
      <w:color w:val="000080"/>
      <w:u w:val="single"/>
    </w:rPr>
  </w:style>
  <w:style w:type="paragraph" w:styleId="a3">
    <w:name w:val="No Spacing"/>
    <w:uiPriority w:val="1"/>
    <w:qFormat/>
    <w:rsid w:val="00150A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14</cp:revision>
  <dcterms:created xsi:type="dcterms:W3CDTF">2019-11-21T06:59:00Z</dcterms:created>
  <dcterms:modified xsi:type="dcterms:W3CDTF">2020-01-10T12:03:00Z</dcterms:modified>
</cp:coreProperties>
</file>